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BC640" w14:textId="4610BE31" w:rsidR="006D5E17" w:rsidRPr="00161223" w:rsidRDefault="006D5E17" w:rsidP="006D5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t>WIZARD MARQUEES &amp; EVENTS –</w:t>
      </w:r>
      <w:r w:rsidR="00161223" w:rsidRPr="0016122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161223">
        <w:rPr>
          <w:rFonts w:ascii="Arial" w:eastAsia="Times New Roman" w:hAnsi="Arial" w:cs="Arial"/>
          <w:sz w:val="20"/>
          <w:szCs w:val="20"/>
          <w:lang w:eastAsia="en-GB"/>
        </w:rPr>
        <w:t>2021</w:t>
      </w:r>
      <w:r w:rsidR="00C2144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161223">
        <w:rPr>
          <w:rFonts w:ascii="Arial" w:eastAsia="Times New Roman" w:hAnsi="Arial" w:cs="Arial"/>
          <w:sz w:val="20"/>
          <w:szCs w:val="20"/>
          <w:lang w:eastAsia="en-GB"/>
        </w:rPr>
        <w:t>TERMS &amp; CONDITIONS – FLASHBACK FESTIVAL</w:t>
      </w:r>
      <w:r w:rsidR="00161223" w:rsidRPr="0016122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161223">
        <w:rPr>
          <w:rFonts w:ascii="Arial" w:eastAsia="Times New Roman" w:hAnsi="Arial" w:cs="Arial"/>
          <w:sz w:val="20"/>
          <w:szCs w:val="20"/>
          <w:lang w:eastAsia="en-GB"/>
        </w:rPr>
        <w:t>(“Event”)</w:t>
      </w:r>
    </w:p>
    <w:p w14:paraId="37014F35" w14:textId="77777777" w:rsidR="006D5E17" w:rsidRPr="00161223" w:rsidRDefault="006D5E17" w:rsidP="006D5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8486272" w14:textId="77777777" w:rsidR="006D5E17" w:rsidRPr="00161223" w:rsidRDefault="006D5E17" w:rsidP="006D5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t>GENERAL</w:t>
      </w:r>
    </w:p>
    <w:p w14:paraId="5788AE0D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6C7B1F54" w14:textId="3B8AD135" w:rsidR="00161223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These Terms and conditions (T&amp;Cs) incorporate, and should be read together with, any vendors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’and/or agents’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terms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or regulations, which you can obtain from the point of purchase from the official ticket agent. Your possession of this ticket constitutes your acceptance of these T&amp;Cs</w:t>
      </w:r>
      <w:r w:rsidR="00161223">
        <w:rPr>
          <w:rFonts w:ascii="Arial" w:eastAsia="Times New Roman" w:hAnsi="Arial" w:cs="Arial"/>
          <w:sz w:val="19"/>
          <w:szCs w:val="19"/>
          <w:lang w:eastAsia="en-GB"/>
        </w:rPr>
        <w:t>.</w:t>
      </w:r>
    </w:p>
    <w:p w14:paraId="1BF5801D" w14:textId="078F649D" w:rsidR="006D5E17" w:rsidRDefault="006D5E17" w:rsidP="0016122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n-GB"/>
        </w:rPr>
      </w:pPr>
    </w:p>
    <w:p w14:paraId="65095534" w14:textId="3216A2F4" w:rsidR="00161223" w:rsidRDefault="006D5E17" w:rsidP="006D5E17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2</w:t>
      </w:r>
      <w:r>
        <w:rPr>
          <w:rFonts w:ascii="Arial" w:eastAsia="Times New Roman" w:hAnsi="Arial" w:cs="Arial"/>
          <w:sz w:val="19"/>
          <w:szCs w:val="19"/>
          <w:lang w:eastAsia="en-GB"/>
        </w:rPr>
        <w:t>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Artists and billed attractions may be subject to change.</w:t>
      </w:r>
    </w:p>
    <w:p w14:paraId="4151BD9F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EE2D740" w14:textId="511465AF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3.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No trading or promotional activities allowed within the venue without the prior consent of 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Flashback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Festival (F</w:t>
      </w:r>
      <w:r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).</w:t>
      </w:r>
    </w:p>
    <w:p w14:paraId="0FB28E69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4F687922" w14:textId="77E462E3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4.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Goods using unauthorised Event logos and unauthorised professional recording equipment must be surrendered to staff.</w:t>
      </w:r>
    </w:p>
    <w:p w14:paraId="47225D9A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75FBE0BE" w14:textId="78C1D804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5.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Photographic equipment is permitted, provid</w:t>
      </w:r>
      <w:r w:rsidR="00C21440">
        <w:rPr>
          <w:rFonts w:ascii="Arial" w:eastAsia="Times New Roman" w:hAnsi="Arial" w:cs="Arial"/>
          <w:sz w:val="19"/>
          <w:szCs w:val="19"/>
          <w:lang w:eastAsia="en-GB"/>
        </w:rPr>
        <w:t xml:space="preserve">ing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that</w:t>
      </w:r>
      <w:r w:rsidR="00C21440">
        <w:rPr>
          <w:rFonts w:ascii="Arial" w:eastAsia="Times New Roman" w:hAnsi="Arial" w:cs="Arial"/>
          <w:sz w:val="19"/>
          <w:szCs w:val="19"/>
          <w:lang w:eastAsia="en-GB"/>
        </w:rPr>
        <w:t>,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it is for personal non-commercial use only. In the event of any subsequent commercial use, the bearer agrees to pay the Promoter for the cost of a licence issued by the Promoter for permission to take photographs/visual/audio recordings for commercial use.</w:t>
      </w:r>
    </w:p>
    <w:p w14:paraId="6A20B6A2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5AE9DF98" w14:textId="0C6DC4B9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6.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Do not buy tickets or goods from unlawful street traders/touts. There is no guarantee of tickets’ validity for entry unless purchased from official ticket agents for the Event.</w:t>
      </w:r>
    </w:p>
    <w:p w14:paraId="593BD697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5933ACC0" w14:textId="168DCE9B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7.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You give your express consent to your actual/simulated likeness to be included for no fee within any audio or visual recording to be used in any media for any purpose at any time. This includes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CCTV and/or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filming by the police or security staff which may be carried out for the security of customers and/or the prevention of crime.</w:t>
      </w:r>
    </w:p>
    <w:p w14:paraId="244D7D40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E77161F" w14:textId="67A4473A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8.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No unauthorised buses</w:t>
      </w:r>
      <w:r>
        <w:rPr>
          <w:rFonts w:ascii="Arial" w:eastAsia="Times New Roman" w:hAnsi="Arial" w:cs="Arial"/>
          <w:sz w:val="19"/>
          <w:szCs w:val="19"/>
          <w:lang w:eastAsia="en-GB"/>
        </w:rPr>
        <w:t>/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vehicle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’s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will be allowed on site.</w:t>
      </w:r>
    </w:p>
    <w:p w14:paraId="3B382E6A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9986AF8" w14:textId="4BCAB96B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9.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Food and drink will be available for purchase at the Event. A Challenge 2</w:t>
      </w:r>
      <w:r w:rsidR="004D69B6">
        <w:rPr>
          <w:rFonts w:ascii="Arial" w:eastAsia="Times New Roman" w:hAnsi="Arial" w:cs="Arial"/>
          <w:sz w:val="19"/>
          <w:szCs w:val="19"/>
          <w:lang w:eastAsia="en-GB"/>
        </w:rPr>
        <w:t>5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policy will be in place for all alcohol sales on site.</w:t>
      </w:r>
    </w:p>
    <w:p w14:paraId="0281DDA6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574C7F6A" w14:textId="75596B9A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10.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These T&amp;Cs are governed by English Law and any dispute arising out of or in connection with these T&amp;Cs shall be subject to the exclusive jurisdiction of the English courts.</w:t>
      </w:r>
    </w:p>
    <w:p w14:paraId="2CC0DEC0" w14:textId="77777777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7E2E2C09" w14:textId="77C90D84" w:rsidR="006D5E17" w:rsidRPr="00161223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t xml:space="preserve">REFUNDS </w:t>
      </w:r>
      <w:r w:rsidR="0037238B" w:rsidRPr="00161223">
        <w:rPr>
          <w:rFonts w:ascii="Arial" w:eastAsia="Times New Roman" w:hAnsi="Arial" w:cs="Arial"/>
          <w:sz w:val="20"/>
          <w:szCs w:val="20"/>
          <w:lang w:eastAsia="en-GB"/>
        </w:rPr>
        <w:t>&amp; CANCELLATION</w:t>
      </w:r>
    </w:p>
    <w:p w14:paraId="5E98A658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4C5C4FA1" w14:textId="6174F2EF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11.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Refunds are only considered on cancellation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of the event due to Covid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, substantial alteration or by special exception determined by F</w:t>
      </w:r>
      <w:r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in its sole discretion.</w:t>
      </w:r>
    </w:p>
    <w:p w14:paraId="44C8CD18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C679ECB" w14:textId="4B20CF98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12.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For the purposes of these T&amp;Cs: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a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.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‘major cancellation’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is the cancellation of the Event in full (and not rescheduled). If only one or more days (but not all days) of the Event are cancelled, you may only be offered a proportionate partial refund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.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b.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‘material alteration’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is a change (other than a rescheduling) which, in F</w:t>
      </w:r>
      <w:r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’s opinion, makes the Event materially different to the Event that ticket purchasers, taken generally, could reasonably expect. In particular, please note that the following are not deemed to be ‘material alterations’: changes to the line-up of the Event; adverse weather conditions; changes to individual members of a band; curtailment of the Event where the majority of the Event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is performed in full; and delays to starting the performance of an Event; and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c.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‘special exception’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is an exception determined by F</w:t>
      </w:r>
      <w:r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in its sole discretion.</w:t>
      </w:r>
    </w:p>
    <w:p w14:paraId="1221201F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7E439A46" w14:textId="6670D826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13.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Refunds should be requested from the point of purchase, no later than three months after the Event. </w:t>
      </w:r>
    </w:p>
    <w:p w14:paraId="131168E1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282690B" w14:textId="1BD9F179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14.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A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minimum of the proportionate amount of the face value of the ticket will be refunded. </w:t>
      </w:r>
    </w:p>
    <w:p w14:paraId="4B9F5B9F" w14:textId="77777777" w:rsidR="00161223" w:rsidRDefault="00161223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600476FA" w14:textId="1DF142E0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15.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Refunds of any booking fees per ticket or per order fees are subject to the T&amp;Cs of the point of sale.</w:t>
      </w:r>
    </w:p>
    <w:p w14:paraId="26554691" w14:textId="77777777" w:rsidR="006D5E17" w:rsidRDefault="006D5E17" w:rsidP="006D5E1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677F9B91" w14:textId="77777777" w:rsidR="00161223" w:rsidRDefault="00161223" w:rsidP="00D41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B9A9353" w14:textId="77777777" w:rsidR="00161223" w:rsidRDefault="00161223" w:rsidP="00D41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C3508DE" w14:textId="25800708" w:rsidR="00D41DB7" w:rsidRPr="00161223" w:rsidRDefault="006D5E17" w:rsidP="00D41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lastRenderedPageBreak/>
        <w:t>TICKETS AND WRISTBANDS</w:t>
      </w:r>
    </w:p>
    <w:p w14:paraId="4C844D4A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C4C21DF" w14:textId="3412B3B1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16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It is prohibited to resell tickets for the Event except where resold using the official resale platform of the official ticket agent you purchased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your ticket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from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in accordance with the relevant ticket agent’s resale terms and conditions.</w:t>
      </w:r>
    </w:p>
    <w:p w14:paraId="34E667DD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5E0B7B7A" w14:textId="0A95EE5F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17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Tickets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and wristbands purchased from unauthorised sources maybe rendered invalid and admission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refused.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Only wristbands issued by the Event in exchange for a valid ticket are valid for entry.</w:t>
      </w:r>
    </w:p>
    <w:p w14:paraId="45A9C0C9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7B9B254D" w14:textId="062B495A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18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Tickets must be valid, presented in full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and not tampered with (in the event of accidental damage, refer to point of purchase prior to Event).</w:t>
      </w:r>
    </w:p>
    <w:p w14:paraId="1F4B657A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A095F24" w14:textId="1C55B69D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19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Tickets and wristbands remain the property of F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until the Event closes.</w:t>
      </w:r>
    </w:p>
    <w:p w14:paraId="26A851D1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5869B1AC" w14:textId="2A80B4E4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20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will not issue duplicates for lost or stolen tickets or wristbands.</w:t>
      </w:r>
    </w:p>
    <w:p w14:paraId="1205D17D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1CF6AA0C" w14:textId="2257813D" w:rsidR="00D41DB7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2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1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Tickets cannot be used as part of any marketing, media or sales promotion, without the prior written consent of F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</w:p>
    <w:p w14:paraId="7F2DF7C2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6C64D4C" w14:textId="4B33F79B" w:rsidR="00D41DB7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2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2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If you have obtained your ticket in breach of these T&amp;Cs and/or if you breach any of these T&amp;Cs then your ticket shall be void, and all rights conferred on you or evidenced by such ticket shall be void. If you seek to gain entry to the Event using a void </w:t>
      </w:r>
      <w:r w:rsidR="00C21440" w:rsidRPr="006D5E17">
        <w:rPr>
          <w:rFonts w:ascii="Arial" w:eastAsia="Times New Roman" w:hAnsi="Arial" w:cs="Arial"/>
          <w:sz w:val="19"/>
          <w:szCs w:val="19"/>
          <w:lang w:eastAsia="en-GB"/>
        </w:rPr>
        <w:t>ticket,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then we reserve the right to refuse you entry to or evict you from the Event and you may be liable to legal action for trespass. Void tickets are non-refundable.</w:t>
      </w:r>
    </w:p>
    <w:p w14:paraId="486E41E9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14E5B864" w14:textId="2186B8DA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23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Tickets must be exchanged for a wristband on first entry at 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>arena gates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 There is strictly no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re-admission on tickets.</w:t>
      </w:r>
    </w:p>
    <w:p w14:paraId="56508185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652FF7E5" w14:textId="48E362C2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24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Ticket holders are responsible for their ticket until it is exchanged for a wristband and then responsible for their wristband for the duration of the Event.</w:t>
      </w:r>
    </w:p>
    <w:p w14:paraId="480C5678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3E0A6CF9" w14:textId="6985AB5F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25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There is strictly no re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>-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admission on day wristbands. Day ticket holders should expect queues at the entry gate and arrive with plenty of time before the first act they wish to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see –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no refunds will be given for acts missed.</w:t>
      </w:r>
    </w:p>
    <w:p w14:paraId="6086B636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4A776352" w14:textId="557CD3E1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26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Wristbands are strictly non-transferable and will be invalid if removed, tampered with, transferred or resold. Wristbands </w:t>
      </w:r>
      <w:r w:rsidR="00C21440" w:rsidRPr="006D5E17">
        <w:rPr>
          <w:rFonts w:ascii="Arial" w:eastAsia="Times New Roman" w:hAnsi="Arial" w:cs="Arial"/>
          <w:sz w:val="19"/>
          <w:szCs w:val="19"/>
          <w:lang w:eastAsia="en-GB"/>
        </w:rPr>
        <w:t>must always be worn for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the duration of the Event.</w:t>
      </w:r>
    </w:p>
    <w:p w14:paraId="15B6EC46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145B2853" w14:textId="2B090FFB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27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3 individual Day Tickets (Fri/Sat/Sun) do not equal a weekend ticket and cannot be swapped or upgraded to include campsite access.</w:t>
      </w:r>
    </w:p>
    <w:p w14:paraId="4EF7ACA2" w14:textId="77777777" w:rsidR="00D41DB7" w:rsidRDefault="00D41DB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A2654D8" w14:textId="77777777" w:rsidR="00D41DB7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S</w:t>
      </w:r>
      <w:r w:rsidRPr="00161223">
        <w:rPr>
          <w:rFonts w:ascii="Arial" w:eastAsia="Times New Roman" w:hAnsi="Arial" w:cs="Arial"/>
          <w:sz w:val="20"/>
          <w:szCs w:val="20"/>
          <w:lang w:eastAsia="en-GB"/>
        </w:rPr>
        <w:t>ECURITY</w:t>
      </w:r>
    </w:p>
    <w:p w14:paraId="5C81F022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0454028" w14:textId="58FF7D97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28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F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reserves the right to evict customers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without refund, and/or refuse admission where the Eviction Policy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is breached. </w:t>
      </w:r>
    </w:p>
    <w:p w14:paraId="3A61677B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FC28162" w14:textId="7FE61FDD" w:rsidR="00D41DB7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29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You may be body/bag searched anywhere on site at any time by security. Searching is a condition of entry.</w:t>
      </w:r>
    </w:p>
    <w:p w14:paraId="348A5825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27A5089" w14:textId="0984AE8C" w:rsidR="00D41DB7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3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0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Any item(s),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which may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C21440">
        <w:rPr>
          <w:rFonts w:ascii="Arial" w:eastAsia="Times New Roman" w:hAnsi="Arial" w:cs="Arial"/>
          <w:sz w:val="19"/>
          <w:szCs w:val="19"/>
          <w:lang w:eastAsia="en-GB"/>
        </w:rPr>
        <w:t xml:space="preserve">be </w:t>
      </w:r>
      <w:bookmarkStart w:id="0" w:name="_GoBack"/>
      <w:bookmarkEnd w:id="0"/>
      <w:r w:rsidRPr="006D5E17">
        <w:rPr>
          <w:rFonts w:ascii="Arial" w:eastAsia="Times New Roman" w:hAnsi="Arial" w:cs="Arial"/>
          <w:sz w:val="19"/>
          <w:szCs w:val="19"/>
          <w:lang w:eastAsia="en-GB"/>
        </w:rPr>
        <w:t>reasonably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considered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to be a weapon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(or used as a weapon), which may cause danger, offence or disruption to any other person, will be confiscated.</w:t>
      </w:r>
    </w:p>
    <w:p w14:paraId="33BDCE79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47535B14" w14:textId="3A644527" w:rsidR="00D41DB7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3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1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Any person carrying illegal items or carrying out illegal activity may be handed over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to the Police, refused entry</w:t>
      </w:r>
      <w:r w:rsidR="00D41DB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or evicted from the site without a refund.</w:t>
      </w:r>
    </w:p>
    <w:p w14:paraId="2AB66275" w14:textId="77777777" w:rsidR="00C82989" w:rsidRDefault="00C82989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6C84BAEE" w14:textId="77777777" w:rsidR="00C82989" w:rsidRPr="00161223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t>DAMAGE/LOSSES</w:t>
      </w:r>
    </w:p>
    <w:p w14:paraId="34C726FE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41BEC37" w14:textId="5A597415" w:rsidR="00C82989" w:rsidRDefault="00C82989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2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F</w:t>
      </w:r>
      <w:r>
        <w:rPr>
          <w:rFonts w:ascii="Arial" w:eastAsia="Times New Roman" w:hAnsi="Arial" w:cs="Arial"/>
          <w:sz w:val="19"/>
          <w:szCs w:val="19"/>
          <w:lang w:eastAsia="en-GB"/>
        </w:rPr>
        <w:t>F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does not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accept any liability for personal or property damages, losses (including surrendered items) or injuries sustained at this event -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other than caused as a result of our negligence. </w:t>
      </w:r>
    </w:p>
    <w:p w14:paraId="58D46EF4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3A924548" w14:textId="572F9E30" w:rsidR="00C82989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33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We may prosecute you if you cause damage to the site, the site infrastructure, or cause harm to any other person at the Event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and/or site.</w:t>
      </w:r>
    </w:p>
    <w:p w14:paraId="6A70E48C" w14:textId="77777777" w:rsidR="00C82989" w:rsidRDefault="00C82989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5FFC8C0" w14:textId="77777777" w:rsidR="00C82989" w:rsidRPr="00161223" w:rsidRDefault="006D5E17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t>BANNED ITEMS</w:t>
      </w:r>
    </w:p>
    <w:p w14:paraId="1949EDB7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31E58230" w14:textId="44314C83" w:rsidR="00C82989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34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Banned from Event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-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Gas canisters over 2.75kg</w:t>
      </w:r>
      <w:r w:rsidR="00161223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>(catering/camping use only)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, aerosols over 250ml, airhorns, fireworks, flares, glass, illegal substances, drugs, ‘legal highs’ –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this includes Nitrous Oxide and associated equipment including balloons, unidentified substances, new psychoactive substances (NPS), illegal items, laser equipment/pens, megaphones, blowtorches, sky or ‘Chinese’ lanterns, petrol burners, sound systems, spray cans, tabards/high viz jackets.</w:t>
      </w:r>
    </w:p>
    <w:p w14:paraId="109FFA61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907C45F" w14:textId="608CB245" w:rsidR="00C82989" w:rsidRDefault="009112EF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35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Banned from arena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–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Large bags (permitted at the discretion of the arena entrance manager), cans, alcohol of any kind, camping equipment</w:t>
      </w:r>
      <w:r w:rsidR="00161223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>(not including chairs)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, firewood, disposable barbeques, campsite stoves, audio recorders,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open drinks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.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If you need to bring specific food or drink or medication due to a pre-existing medical condition, please bring supporting medical evidence.</w:t>
      </w:r>
    </w:p>
    <w:p w14:paraId="2E926F1C" w14:textId="77777777" w:rsidR="00161223" w:rsidRDefault="00161223" w:rsidP="00D41DB7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4F521009" w14:textId="77777777" w:rsidR="00161223" w:rsidRDefault="009112EF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36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Generators</w:t>
      </w:r>
      <w:r w:rsidR="00161223">
        <w:rPr>
          <w:rFonts w:ascii="Arial" w:eastAsia="Times New Roman" w:hAnsi="Arial" w:cs="Arial"/>
          <w:sz w:val="19"/>
          <w:szCs w:val="19"/>
          <w:lang w:eastAsia="en-GB"/>
        </w:rPr>
        <w:t>,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with the exception of fixed in campervans. </w:t>
      </w:r>
    </w:p>
    <w:p w14:paraId="57C51DF2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0202126D" w14:textId="77777777" w:rsidR="00161223" w:rsidRDefault="009112EF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37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Excessive amounts of food, cigarettes and alcohol. Only bring enough for personal consumption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and only up to a reasonable amount per person</w:t>
      </w:r>
      <w:r w:rsidR="00161223">
        <w:rPr>
          <w:rFonts w:ascii="Arial" w:eastAsia="Times New Roman" w:hAnsi="Arial" w:cs="Arial"/>
          <w:sz w:val="19"/>
          <w:szCs w:val="19"/>
          <w:lang w:eastAsia="en-GB"/>
        </w:rPr>
        <w:t xml:space="preserve">.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Anyone resisting the surrender of disallowed items or disregarding these conditions will face eviction.</w:t>
      </w:r>
    </w:p>
    <w:p w14:paraId="4E3DA1AB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277B6E62" w14:textId="77777777" w:rsidR="00161223" w:rsidRDefault="009112EF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39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Items that are surrendered or confiscated will not be returned.</w:t>
      </w:r>
    </w:p>
    <w:p w14:paraId="39C823ED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41C763D2" w14:textId="77777777" w:rsidR="00161223" w:rsidRDefault="006D5E17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4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0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Under 18s are not permitted on site. A Challenge 2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>5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policy will be in place for all alcohol sales on site. It is illegal for an over 18 to purchase alcohol on the behalf of under 18s.</w:t>
      </w:r>
    </w:p>
    <w:p w14:paraId="45D5BED5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19"/>
          <w:szCs w:val="19"/>
          <w:lang w:eastAsia="en-GB"/>
        </w:rPr>
      </w:pPr>
    </w:p>
    <w:p w14:paraId="327F0EF0" w14:textId="77777777" w:rsidR="00161223" w:rsidRDefault="006D5E17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161223">
        <w:rPr>
          <w:rFonts w:ascii="Arial" w:eastAsia="Times New Roman" w:hAnsi="Arial" w:cs="Arial"/>
          <w:sz w:val="20"/>
          <w:szCs w:val="20"/>
          <w:lang w:eastAsia="en-GB"/>
        </w:rPr>
        <w:t>FIRE AND SAFETY</w:t>
      </w:r>
    </w:p>
    <w:p w14:paraId="1E46FBF8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D0D7188" w14:textId="52AD72F1" w:rsidR="00161223" w:rsidRDefault="006D5E17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6D5E17">
        <w:rPr>
          <w:rFonts w:ascii="Arial" w:eastAsia="Times New Roman" w:hAnsi="Arial" w:cs="Arial"/>
          <w:sz w:val="19"/>
          <w:szCs w:val="19"/>
          <w:lang w:eastAsia="en-GB"/>
        </w:rPr>
        <w:t>4</w:t>
      </w:r>
      <w:r w:rsidR="009112EF">
        <w:rPr>
          <w:rFonts w:ascii="Arial" w:eastAsia="Times New Roman" w:hAnsi="Arial" w:cs="Arial"/>
          <w:sz w:val="19"/>
          <w:szCs w:val="19"/>
          <w:lang w:eastAsia="en-GB"/>
        </w:rPr>
        <w:t>1</w:t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Pr="006D5E17">
        <w:rPr>
          <w:rFonts w:ascii="Arial" w:eastAsia="Times New Roman" w:hAnsi="Arial" w:cs="Arial"/>
          <w:sz w:val="19"/>
          <w:szCs w:val="19"/>
          <w:lang w:eastAsia="en-GB"/>
        </w:rPr>
        <w:t>You must comply with all instructions given to you by us and/or Event staff and stewards.</w:t>
      </w:r>
    </w:p>
    <w:p w14:paraId="2246CF25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4BFD5D" w14:textId="77777777" w:rsidR="00161223" w:rsidRDefault="009112EF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42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Fires are not permitted in the arena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 or camping ground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</w:p>
    <w:p w14:paraId="33186725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1465839" w14:textId="77777777" w:rsidR="00161223" w:rsidRDefault="009112EF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43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Smoking is not permitted in enclosed public spaces or buildings including arena 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>tents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 This includes e-cigarettes and/or vaping.</w:t>
      </w:r>
    </w:p>
    <w:p w14:paraId="08B558B9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0E25C4" w14:textId="77777777" w:rsidR="00161223" w:rsidRDefault="009112EF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44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Excessive exposure to loud music may cause damage to your hearing.</w:t>
      </w:r>
    </w:p>
    <w:p w14:paraId="253577EA" w14:textId="77777777" w:rsidR="00161223" w:rsidRDefault="00161223" w:rsidP="00161223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06B9D76" w14:textId="77777777" w:rsidR="00C2144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45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Pyrotechnics, lasers, smoke machines, strobe lighting/special effects may take place during some performances.</w:t>
      </w:r>
    </w:p>
    <w:p w14:paraId="5B40772F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E190BD" w14:textId="77777777" w:rsidR="00C2144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46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The use of drones or similar equipment for any reason is prohibited on or near the Event without written permission from F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 xml:space="preserve">F. </w:t>
      </w:r>
    </w:p>
    <w:p w14:paraId="48DF7C06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1DA16F0" w14:textId="77777777" w:rsidR="00C21440" w:rsidRDefault="006D5E17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C21440">
        <w:rPr>
          <w:rFonts w:ascii="Arial" w:eastAsia="Times New Roman" w:hAnsi="Arial" w:cs="Arial"/>
          <w:sz w:val="20"/>
          <w:szCs w:val="20"/>
          <w:lang w:eastAsia="en-GB"/>
        </w:rPr>
        <w:t>HOUSEKEEPING</w:t>
      </w:r>
    </w:p>
    <w:p w14:paraId="2749BF42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814AFFA" w14:textId="77777777" w:rsidR="00C2144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47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No animals, other than guide or hearing dogs, are permitted on site.</w:t>
      </w:r>
    </w:p>
    <w:p w14:paraId="16A02F66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AD5908C" w14:textId="77777777" w:rsidR="00C21440" w:rsidRDefault="006D5E17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 w:rsidRPr="00C21440">
        <w:rPr>
          <w:rFonts w:ascii="Arial" w:eastAsia="Times New Roman" w:hAnsi="Arial" w:cs="Arial"/>
          <w:sz w:val="20"/>
          <w:szCs w:val="20"/>
          <w:lang w:eastAsia="en-GB"/>
        </w:rPr>
        <w:t>INFORMATION &amp; NOTIFICATION –</w:t>
      </w:r>
      <w:r w:rsidR="009112EF" w:rsidRPr="00C21440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21440">
        <w:rPr>
          <w:rFonts w:ascii="Arial" w:eastAsia="Times New Roman" w:hAnsi="Arial" w:cs="Arial"/>
          <w:sz w:val="20"/>
          <w:szCs w:val="20"/>
          <w:lang w:eastAsia="en-GB"/>
        </w:rPr>
        <w:t xml:space="preserve">ALL </w:t>
      </w:r>
      <w:r w:rsidR="009112EF" w:rsidRPr="00C21440">
        <w:rPr>
          <w:rFonts w:ascii="Arial" w:eastAsia="Times New Roman" w:hAnsi="Arial" w:cs="Arial"/>
          <w:sz w:val="20"/>
          <w:szCs w:val="20"/>
          <w:lang w:eastAsia="en-GB"/>
        </w:rPr>
        <w:t>WIZARD MARQUEES &amp;</w:t>
      </w:r>
      <w:r w:rsidRPr="00C21440">
        <w:rPr>
          <w:rFonts w:ascii="Arial" w:eastAsia="Times New Roman" w:hAnsi="Arial" w:cs="Arial"/>
          <w:sz w:val="20"/>
          <w:szCs w:val="20"/>
          <w:lang w:eastAsia="en-GB"/>
        </w:rPr>
        <w:t xml:space="preserve"> EVENTS</w:t>
      </w:r>
    </w:p>
    <w:p w14:paraId="27388C1A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69F187C" w14:textId="77777777" w:rsidR="00C2144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48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Disabled facilities are available</w:t>
      </w:r>
    </w:p>
    <w:p w14:paraId="70BD768E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F627882" w14:textId="696EA476" w:rsidR="00C2144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49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</w:t>
      </w:r>
      <w:r w:rsidR="00C82989">
        <w:rPr>
          <w:rFonts w:ascii="Arial" w:eastAsia="Times New Roman" w:hAnsi="Arial" w:cs="Arial"/>
          <w:sz w:val="19"/>
          <w:szCs w:val="19"/>
          <w:lang w:eastAsia="en-GB"/>
        </w:rPr>
        <w:tab/>
      </w:r>
      <w:r>
        <w:rPr>
          <w:rFonts w:ascii="Arial" w:eastAsia="Times New Roman" w:hAnsi="Arial" w:cs="Arial"/>
          <w:sz w:val="19"/>
          <w:szCs w:val="19"/>
          <w:lang w:eastAsia="en-GB"/>
        </w:rPr>
        <w:t>Wizard Marquees &amp; Events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,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hyperlink r:id="rId4" w:history="1">
        <w:r w:rsidR="00C21440" w:rsidRPr="00B54181">
          <w:rPr>
            <w:rStyle w:val="Hyperlink"/>
            <w:rFonts w:ascii="Arial" w:eastAsia="Times New Roman" w:hAnsi="Arial" w:cs="Arial"/>
            <w:sz w:val="19"/>
            <w:szCs w:val="19"/>
            <w:lang w:eastAsia="en-GB"/>
          </w:rPr>
          <w:t>www.wizardmarqueesandevents.co.uk</w:t>
        </w:r>
      </w:hyperlink>
    </w:p>
    <w:p w14:paraId="53D1B5DA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6820062" w14:textId="77777777" w:rsidR="00C2144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5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0.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Event website –www.</w:t>
      </w:r>
      <w:r>
        <w:rPr>
          <w:rFonts w:ascii="Arial" w:eastAsia="Times New Roman" w:hAnsi="Arial" w:cs="Arial"/>
          <w:sz w:val="19"/>
          <w:szCs w:val="19"/>
          <w:lang w:eastAsia="en-GB"/>
        </w:rPr>
        <w:t>flashbackfestivalyeovil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.com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for </w:t>
      </w:r>
      <w:r>
        <w:rPr>
          <w:rFonts w:ascii="Arial" w:eastAsia="Times New Roman" w:hAnsi="Arial" w:cs="Arial"/>
          <w:sz w:val="19"/>
          <w:szCs w:val="19"/>
          <w:lang w:eastAsia="en-GB"/>
        </w:rPr>
        <w:t xml:space="preserve">further 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information.</w:t>
      </w:r>
    </w:p>
    <w:p w14:paraId="4C67952F" w14:textId="7777777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E1F1A04" w14:textId="7585F0F1" w:rsidR="00083750" w:rsidRDefault="009112EF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19"/>
          <w:szCs w:val="19"/>
          <w:lang w:eastAsia="en-GB"/>
        </w:rPr>
        <w:t>5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1.</w:t>
      </w:r>
      <w:r>
        <w:rPr>
          <w:rFonts w:ascii="Arial" w:eastAsia="Times New Roman" w:hAnsi="Arial" w:cs="Arial"/>
          <w:sz w:val="19"/>
          <w:szCs w:val="19"/>
          <w:lang w:eastAsia="en-GB"/>
        </w:rPr>
        <w:tab/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>If any of these T&amp;Cs are unclear please</w:t>
      </w:r>
      <w:r w:rsidR="00C21440">
        <w:rPr>
          <w:rFonts w:ascii="Arial" w:eastAsia="Times New Roman" w:hAnsi="Arial" w:cs="Arial"/>
          <w:sz w:val="19"/>
          <w:szCs w:val="19"/>
          <w:lang w:eastAsia="en-GB"/>
        </w:rPr>
        <w:t xml:space="preserve"> email us at</w:t>
      </w:r>
      <w:r w:rsidR="006D5E17" w:rsidRPr="006D5E17">
        <w:rPr>
          <w:rFonts w:ascii="Arial" w:eastAsia="Times New Roman" w:hAnsi="Arial" w:cs="Arial"/>
          <w:sz w:val="19"/>
          <w:szCs w:val="19"/>
          <w:lang w:eastAsia="en-GB"/>
        </w:rPr>
        <w:t xml:space="preserve"> </w:t>
      </w:r>
      <w:hyperlink r:id="rId5" w:history="1">
        <w:r w:rsidR="00C21440" w:rsidRPr="00B54181">
          <w:rPr>
            <w:rStyle w:val="Hyperlink"/>
            <w:rFonts w:ascii="Arial" w:eastAsia="Times New Roman" w:hAnsi="Arial" w:cs="Arial"/>
            <w:sz w:val="19"/>
            <w:szCs w:val="19"/>
            <w:lang w:eastAsia="en-GB"/>
          </w:rPr>
          <w:t>wmaefestivals@gmail.com</w:t>
        </w:r>
      </w:hyperlink>
    </w:p>
    <w:p w14:paraId="7CA433E5" w14:textId="2E7944D7" w:rsid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D52A62C" w14:textId="77777777" w:rsidR="00C21440" w:rsidRPr="00C21440" w:rsidRDefault="00C21440" w:rsidP="00C21440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C21440" w:rsidRPr="00C2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5E17"/>
    <w:rsid w:val="00083750"/>
    <w:rsid w:val="00161223"/>
    <w:rsid w:val="0037238B"/>
    <w:rsid w:val="004D69B6"/>
    <w:rsid w:val="006D5E17"/>
    <w:rsid w:val="009112EF"/>
    <w:rsid w:val="00955C9C"/>
    <w:rsid w:val="00C21440"/>
    <w:rsid w:val="00C82989"/>
    <w:rsid w:val="00D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411"/>
  <w15:chartTrackingRefBased/>
  <w15:docId w15:val="{959C0C6C-5E82-4C5A-9599-FADA95B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2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2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maefestivals@gmail.com" TargetMode="External"/><Relationship Id="rId4" Type="http://schemas.openxmlformats.org/officeDocument/2006/relationships/hyperlink" Target="http://www.wizardmarqueesandeven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Jordan</cp:lastModifiedBy>
  <cp:revision>4</cp:revision>
  <dcterms:created xsi:type="dcterms:W3CDTF">2021-04-23T14:57:00Z</dcterms:created>
  <dcterms:modified xsi:type="dcterms:W3CDTF">2021-04-23T18:24:00Z</dcterms:modified>
</cp:coreProperties>
</file>